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F1E2" w14:textId="1926C04F" w:rsidR="004679AF" w:rsidRPr="001A2E3F" w:rsidRDefault="00D743A2" w:rsidP="004679AF">
      <w:pPr>
        <w:pStyle w:val="Introduction"/>
        <w:rPr>
          <w:sz w:val="24"/>
        </w:rPr>
      </w:pPr>
      <w:r w:rsidRPr="004C0DD3">
        <w:rPr>
          <w:noProof/>
        </w:rPr>
        <mc:AlternateContent>
          <mc:Choice Requires="wps">
            <w:drawing>
              <wp:anchor distT="0" distB="0" distL="114300" distR="114300" simplePos="0" relativeHeight="251659264" behindDoc="0" locked="0" layoutInCell="1" allowOverlap="1" wp14:anchorId="0E3BB776" wp14:editId="53D1F657">
                <wp:simplePos x="0" y="0"/>
                <wp:positionH relativeFrom="margin">
                  <wp:posOffset>806450</wp:posOffset>
                </wp:positionH>
                <wp:positionV relativeFrom="topMargin">
                  <wp:posOffset>297815</wp:posOffset>
                </wp:positionV>
                <wp:extent cx="5136022" cy="876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36022" cy="876300"/>
                        </a:xfrm>
                        <a:prstGeom prst="rect">
                          <a:avLst/>
                        </a:prstGeom>
                        <a:noFill/>
                        <a:ln w="6350">
                          <a:noFill/>
                        </a:ln>
                      </wps:spPr>
                      <wps:txbx>
                        <w:txbxContent>
                          <w:p w14:paraId="612D9B48" w14:textId="2559896A" w:rsidR="00A21314" w:rsidRPr="004A75CD" w:rsidRDefault="004A75CD" w:rsidP="00CD5545">
                            <w:pPr>
                              <w:pStyle w:val="Title"/>
                              <w:rPr>
                                <w:sz w:val="96"/>
                                <w:szCs w:val="96"/>
                              </w:rPr>
                            </w:pPr>
                            <w:r w:rsidRPr="00F512D9">
                              <w:rPr>
                                <w:sz w:val="40"/>
                                <w:szCs w:val="40"/>
                              </w:rPr>
                              <w:t>Guidelines</w:t>
                            </w:r>
                            <w:r w:rsidRPr="004A75CD">
                              <w:rPr>
                                <w:sz w:val="96"/>
                                <w:szCs w:val="96"/>
                              </w:rPr>
                              <w:t xml:space="preserve"> </w:t>
                            </w:r>
                            <w:r w:rsidRPr="004A75CD">
                              <w:rPr>
                                <w:sz w:val="40"/>
                                <w:szCs w:val="40"/>
                              </w:rPr>
                              <w:t xml:space="preserve">Council Tree Removal </w:t>
                            </w:r>
                            <w:r w:rsidR="00F82E4D">
                              <w:rPr>
                                <w:sz w:val="40"/>
                                <w:szCs w:val="40"/>
                              </w:rPr>
                              <w:t>f</w:t>
                            </w:r>
                            <w:r w:rsidRPr="004A75CD">
                              <w:rPr>
                                <w:sz w:val="40"/>
                                <w:szCs w:val="40"/>
                              </w:rPr>
                              <w:t>or Private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BB776" id="_x0000_t202" coordsize="21600,21600" o:spt="202" path="m,l,21600r21600,l21600,xe">
                <v:stroke joinstyle="miter"/>
                <v:path gradientshapeok="t" o:connecttype="rect"/>
              </v:shapetype>
              <v:shape id="Text Box 2" o:spid="_x0000_s1026" type="#_x0000_t202" style="position:absolute;margin-left:63.5pt;margin-top:23.45pt;width:404.4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UHGA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" filled="f" stroked="f" strokeweight=".5pt">
                <v:textbox>
                  <w:txbxContent>
                    <w:p w14:paraId="612D9B48" w14:textId="2559896A" w:rsidR="00A21314" w:rsidRPr="004A75CD" w:rsidRDefault="004A75CD" w:rsidP="00CD5545">
                      <w:pPr>
                        <w:pStyle w:val="Title"/>
                        <w:rPr>
                          <w:sz w:val="96"/>
                          <w:szCs w:val="96"/>
                        </w:rPr>
                      </w:pPr>
                      <w:r w:rsidRPr="00F512D9">
                        <w:rPr>
                          <w:sz w:val="40"/>
                          <w:szCs w:val="40"/>
                        </w:rPr>
                        <w:t>Guidelines</w:t>
                      </w:r>
                      <w:r w:rsidRPr="004A75CD">
                        <w:rPr>
                          <w:sz w:val="96"/>
                          <w:szCs w:val="96"/>
                        </w:rPr>
                        <w:t xml:space="preserve"> </w:t>
                      </w:r>
                      <w:r w:rsidRPr="004A75CD">
                        <w:rPr>
                          <w:sz w:val="40"/>
                          <w:szCs w:val="40"/>
                        </w:rPr>
                        <w:t xml:space="preserve">Council Tree Removal </w:t>
                      </w:r>
                      <w:r w:rsidR="00F82E4D">
                        <w:rPr>
                          <w:sz w:val="40"/>
                          <w:szCs w:val="40"/>
                        </w:rPr>
                        <w:t>f</w:t>
                      </w:r>
                      <w:r w:rsidRPr="004A75CD">
                        <w:rPr>
                          <w:sz w:val="40"/>
                          <w:szCs w:val="40"/>
                        </w:rPr>
                        <w:t>or Private Development</w:t>
                      </w:r>
                    </w:p>
                  </w:txbxContent>
                </v:textbox>
                <w10:wrap anchorx="margin" anchory="margin"/>
              </v:shape>
            </w:pict>
          </mc:Fallback>
        </mc:AlternateContent>
      </w:r>
      <w:r w:rsidR="004679AF" w:rsidRPr="004679AF">
        <w:t xml:space="preserve"> </w:t>
      </w:r>
      <w:r w:rsidR="004679AF" w:rsidRPr="001A2E3F">
        <w:rPr>
          <w:sz w:val="24"/>
        </w:rPr>
        <w:t xml:space="preserve">Council regularly receives requests for removal of council trees that do not meet the objectives for removal as outlined in Frankston’s Urban Forest Policy. The most common reason for non-arboricultural removal is provision of access to property. Such removals are actively discouraged unless the proponent can show that other solutions have been investigated and proven to be non-viable. </w:t>
      </w:r>
    </w:p>
    <w:p w14:paraId="187B1145" w14:textId="77777777" w:rsidR="004679AF" w:rsidRPr="004679AF" w:rsidRDefault="004679AF" w:rsidP="004679AF">
      <w:pPr>
        <w:rPr>
          <w:sz w:val="22"/>
          <w:szCs w:val="20"/>
        </w:rPr>
      </w:pPr>
      <w:r w:rsidRPr="004679AF">
        <w:rPr>
          <w:sz w:val="22"/>
          <w:szCs w:val="20"/>
        </w:rPr>
        <w:t>It is appropriate for customers to pay for removal of trees in these circumstances. Requiring payment of a fee attributes costs on a user pays basis and compensates the community for loss of amenity and other values that the tree provided. The requirement to pay a fee may also cause applicants to consider alternatives that might otherwise have been ignored.</w:t>
      </w:r>
    </w:p>
    <w:p w14:paraId="66E2B4A6" w14:textId="77777777" w:rsidR="004679AF" w:rsidRPr="004679AF" w:rsidRDefault="004679AF" w:rsidP="004679AF">
      <w:pPr>
        <w:rPr>
          <w:sz w:val="22"/>
          <w:szCs w:val="20"/>
        </w:rPr>
      </w:pPr>
      <w:r w:rsidRPr="004679AF">
        <w:rPr>
          <w:sz w:val="22"/>
          <w:szCs w:val="20"/>
        </w:rPr>
        <w:t xml:space="preserve">Council’s fees are set annually and incorporate the cost of removal as well payment for planting new trees across the Municipality to compensate for the loss of amenity. The number of trees replanted is proportional to the size of the tree removed.  Due to the value of indigenous trees across the landscape the cost of removing self-sown indigenous trees is higher (see table below). The replanting fee includes the cost of planting a tree (advanced tree, </w:t>
      </w:r>
      <w:proofErr w:type="gramStart"/>
      <w:r w:rsidRPr="004679AF">
        <w:rPr>
          <w:sz w:val="22"/>
          <w:szCs w:val="20"/>
        </w:rPr>
        <w:t>planting</w:t>
      </w:r>
      <w:proofErr w:type="gramEnd"/>
      <w:r w:rsidRPr="004679AF">
        <w:rPr>
          <w:sz w:val="22"/>
          <w:szCs w:val="20"/>
        </w:rPr>
        <w:t xml:space="preserve"> and staking) and maintenance for 2 years (watering, formative pruning, removal of stakes and guards etc) Council will plant new trees in a location that is as close as practicable to where the tree has been removed.</w:t>
      </w:r>
    </w:p>
    <w:p w14:paraId="7DFC5D07" w14:textId="77777777" w:rsidR="004679AF" w:rsidRPr="004679AF" w:rsidRDefault="004679AF" w:rsidP="004679AF">
      <w:pPr>
        <w:rPr>
          <w:b/>
          <w:sz w:val="20"/>
          <w:szCs w:val="20"/>
        </w:rPr>
      </w:pPr>
      <w:r w:rsidRPr="004679AF">
        <w:rPr>
          <w:b/>
          <w:sz w:val="20"/>
          <w:szCs w:val="20"/>
        </w:rPr>
        <w:t>Table 1. Re-planting ratios for removal of Council trees for private development</w:t>
      </w:r>
    </w:p>
    <w:tbl>
      <w:tblPr>
        <w:tblStyle w:val="TableGrid"/>
        <w:tblW w:w="9844" w:type="dxa"/>
        <w:tblLook w:val="04A0" w:firstRow="1" w:lastRow="0" w:firstColumn="1" w:lastColumn="0" w:noHBand="0" w:noVBand="1"/>
      </w:tblPr>
      <w:tblGrid>
        <w:gridCol w:w="3434"/>
        <w:gridCol w:w="3434"/>
        <w:gridCol w:w="2976"/>
      </w:tblGrid>
      <w:tr w:rsidR="004679AF" w:rsidRPr="004679AF" w14:paraId="4ECFD540" w14:textId="77777777" w:rsidTr="00020BA5">
        <w:tc>
          <w:tcPr>
            <w:tcW w:w="3434" w:type="dxa"/>
          </w:tcPr>
          <w:p w14:paraId="5589D1B3" w14:textId="77777777" w:rsidR="004679AF" w:rsidRPr="004679AF" w:rsidRDefault="004679AF" w:rsidP="00020BA5">
            <w:pPr>
              <w:rPr>
                <w:sz w:val="22"/>
                <w:szCs w:val="22"/>
              </w:rPr>
            </w:pPr>
            <w:r w:rsidRPr="004679AF">
              <w:rPr>
                <w:sz w:val="22"/>
                <w:szCs w:val="22"/>
              </w:rPr>
              <w:t>Size of tree</w:t>
            </w:r>
          </w:p>
        </w:tc>
        <w:tc>
          <w:tcPr>
            <w:tcW w:w="3434" w:type="dxa"/>
          </w:tcPr>
          <w:p w14:paraId="233E991F" w14:textId="77777777" w:rsidR="004679AF" w:rsidRPr="004679AF" w:rsidRDefault="004679AF" w:rsidP="00020BA5">
            <w:pPr>
              <w:rPr>
                <w:sz w:val="22"/>
                <w:szCs w:val="22"/>
              </w:rPr>
            </w:pPr>
            <w:r w:rsidRPr="004679AF">
              <w:rPr>
                <w:sz w:val="22"/>
                <w:szCs w:val="22"/>
              </w:rPr>
              <w:t>Re-planting</w:t>
            </w:r>
          </w:p>
          <w:p w14:paraId="3384EC9D" w14:textId="77777777" w:rsidR="004679AF" w:rsidRPr="004679AF" w:rsidRDefault="004679AF" w:rsidP="00020BA5">
            <w:pPr>
              <w:rPr>
                <w:sz w:val="16"/>
                <w:szCs w:val="16"/>
              </w:rPr>
            </w:pPr>
            <w:r w:rsidRPr="004679AF">
              <w:rPr>
                <w:sz w:val="16"/>
                <w:szCs w:val="16"/>
              </w:rPr>
              <w:t>(standard council tree)</w:t>
            </w:r>
          </w:p>
        </w:tc>
        <w:tc>
          <w:tcPr>
            <w:tcW w:w="2976" w:type="dxa"/>
          </w:tcPr>
          <w:p w14:paraId="0D761F46" w14:textId="77777777" w:rsidR="004679AF" w:rsidRPr="004679AF" w:rsidRDefault="004679AF" w:rsidP="00020BA5">
            <w:pPr>
              <w:rPr>
                <w:sz w:val="22"/>
                <w:szCs w:val="22"/>
              </w:rPr>
            </w:pPr>
            <w:r w:rsidRPr="004679AF">
              <w:rPr>
                <w:sz w:val="22"/>
                <w:szCs w:val="22"/>
              </w:rPr>
              <w:t>Re-planting</w:t>
            </w:r>
          </w:p>
          <w:p w14:paraId="079A8AEA" w14:textId="77777777" w:rsidR="004679AF" w:rsidRPr="004679AF" w:rsidRDefault="004679AF" w:rsidP="00020BA5">
            <w:pPr>
              <w:rPr>
                <w:sz w:val="14"/>
                <w:szCs w:val="14"/>
              </w:rPr>
            </w:pPr>
            <w:r w:rsidRPr="004679AF">
              <w:rPr>
                <w:sz w:val="14"/>
                <w:szCs w:val="14"/>
              </w:rPr>
              <w:t>(indigenous self-sown)</w:t>
            </w:r>
          </w:p>
        </w:tc>
      </w:tr>
      <w:tr w:rsidR="004679AF" w:rsidRPr="004679AF" w14:paraId="56C9DF10" w14:textId="77777777" w:rsidTr="00020BA5">
        <w:trPr>
          <w:trHeight w:val="454"/>
        </w:trPr>
        <w:tc>
          <w:tcPr>
            <w:tcW w:w="3434" w:type="dxa"/>
          </w:tcPr>
          <w:p w14:paraId="1634D277" w14:textId="77777777" w:rsidR="004679AF" w:rsidRPr="004679AF" w:rsidRDefault="004679AF" w:rsidP="00020BA5">
            <w:pPr>
              <w:rPr>
                <w:sz w:val="20"/>
                <w:szCs w:val="20"/>
              </w:rPr>
            </w:pPr>
            <w:r w:rsidRPr="004679AF">
              <w:rPr>
                <w:sz w:val="20"/>
                <w:szCs w:val="20"/>
              </w:rPr>
              <w:t xml:space="preserve">Small &lt;5 </w:t>
            </w:r>
            <w:proofErr w:type="spellStart"/>
            <w:r w:rsidRPr="004679AF">
              <w:rPr>
                <w:sz w:val="20"/>
                <w:szCs w:val="20"/>
              </w:rPr>
              <w:t>metres</w:t>
            </w:r>
            <w:proofErr w:type="spellEnd"/>
            <w:r w:rsidRPr="004679AF">
              <w:rPr>
                <w:sz w:val="20"/>
                <w:szCs w:val="20"/>
              </w:rPr>
              <w:t xml:space="preserve"> high &amp; &lt;150mm DBH*</w:t>
            </w:r>
          </w:p>
        </w:tc>
        <w:tc>
          <w:tcPr>
            <w:tcW w:w="3434" w:type="dxa"/>
          </w:tcPr>
          <w:p w14:paraId="037AED62" w14:textId="77777777" w:rsidR="004679AF" w:rsidRPr="004679AF" w:rsidRDefault="004679AF" w:rsidP="00020BA5">
            <w:pPr>
              <w:rPr>
                <w:sz w:val="20"/>
                <w:szCs w:val="20"/>
              </w:rPr>
            </w:pPr>
            <w:r w:rsidRPr="004679AF">
              <w:rPr>
                <w:sz w:val="20"/>
                <w:szCs w:val="20"/>
              </w:rPr>
              <w:t>2</w:t>
            </w:r>
          </w:p>
        </w:tc>
        <w:tc>
          <w:tcPr>
            <w:tcW w:w="2976" w:type="dxa"/>
          </w:tcPr>
          <w:p w14:paraId="1DF18D63" w14:textId="77777777" w:rsidR="004679AF" w:rsidRPr="004679AF" w:rsidRDefault="004679AF" w:rsidP="00020BA5">
            <w:pPr>
              <w:rPr>
                <w:sz w:val="20"/>
                <w:szCs w:val="20"/>
              </w:rPr>
            </w:pPr>
            <w:r w:rsidRPr="004679AF">
              <w:rPr>
                <w:sz w:val="20"/>
                <w:szCs w:val="20"/>
              </w:rPr>
              <w:t>4</w:t>
            </w:r>
          </w:p>
        </w:tc>
      </w:tr>
      <w:tr w:rsidR="004679AF" w:rsidRPr="004679AF" w14:paraId="2AE8E2E9" w14:textId="77777777" w:rsidTr="00020BA5">
        <w:trPr>
          <w:trHeight w:val="454"/>
        </w:trPr>
        <w:tc>
          <w:tcPr>
            <w:tcW w:w="3434" w:type="dxa"/>
          </w:tcPr>
          <w:p w14:paraId="197F4953" w14:textId="77777777" w:rsidR="004679AF" w:rsidRPr="004679AF" w:rsidRDefault="004679AF" w:rsidP="00020BA5">
            <w:pPr>
              <w:rPr>
                <w:sz w:val="20"/>
                <w:szCs w:val="20"/>
              </w:rPr>
            </w:pPr>
            <w:r w:rsidRPr="004679AF">
              <w:rPr>
                <w:sz w:val="20"/>
                <w:szCs w:val="20"/>
              </w:rPr>
              <w:t xml:space="preserve">Medium &lt;10 </w:t>
            </w:r>
            <w:proofErr w:type="spellStart"/>
            <w:r w:rsidRPr="004679AF">
              <w:rPr>
                <w:sz w:val="20"/>
                <w:szCs w:val="20"/>
              </w:rPr>
              <w:t>metres</w:t>
            </w:r>
            <w:proofErr w:type="spellEnd"/>
            <w:r w:rsidRPr="004679AF">
              <w:rPr>
                <w:sz w:val="20"/>
                <w:szCs w:val="20"/>
              </w:rPr>
              <w:t xml:space="preserve"> high &amp; &lt;300mm DBH</w:t>
            </w:r>
          </w:p>
        </w:tc>
        <w:tc>
          <w:tcPr>
            <w:tcW w:w="3434" w:type="dxa"/>
          </w:tcPr>
          <w:p w14:paraId="432CA6D4" w14:textId="77777777" w:rsidR="004679AF" w:rsidRPr="004679AF" w:rsidRDefault="004679AF" w:rsidP="00020BA5">
            <w:pPr>
              <w:rPr>
                <w:sz w:val="20"/>
                <w:szCs w:val="20"/>
              </w:rPr>
            </w:pPr>
            <w:r w:rsidRPr="004679AF">
              <w:rPr>
                <w:sz w:val="20"/>
                <w:szCs w:val="20"/>
              </w:rPr>
              <w:t>4</w:t>
            </w:r>
          </w:p>
        </w:tc>
        <w:tc>
          <w:tcPr>
            <w:tcW w:w="2976" w:type="dxa"/>
          </w:tcPr>
          <w:p w14:paraId="2308FD44" w14:textId="77777777" w:rsidR="004679AF" w:rsidRPr="004679AF" w:rsidRDefault="004679AF" w:rsidP="00020BA5">
            <w:pPr>
              <w:rPr>
                <w:sz w:val="20"/>
                <w:szCs w:val="20"/>
              </w:rPr>
            </w:pPr>
            <w:r w:rsidRPr="004679AF">
              <w:rPr>
                <w:sz w:val="20"/>
                <w:szCs w:val="20"/>
              </w:rPr>
              <w:t>8</w:t>
            </w:r>
          </w:p>
        </w:tc>
      </w:tr>
      <w:tr w:rsidR="004679AF" w:rsidRPr="004679AF" w14:paraId="61E54C42" w14:textId="77777777" w:rsidTr="00020BA5">
        <w:trPr>
          <w:trHeight w:val="454"/>
        </w:trPr>
        <w:tc>
          <w:tcPr>
            <w:tcW w:w="3434" w:type="dxa"/>
          </w:tcPr>
          <w:p w14:paraId="4355C9E1" w14:textId="77777777" w:rsidR="004679AF" w:rsidRPr="004679AF" w:rsidRDefault="004679AF" w:rsidP="00020BA5">
            <w:pPr>
              <w:rPr>
                <w:sz w:val="20"/>
                <w:szCs w:val="20"/>
              </w:rPr>
            </w:pPr>
            <w:r w:rsidRPr="004679AF">
              <w:rPr>
                <w:sz w:val="20"/>
                <w:szCs w:val="20"/>
              </w:rPr>
              <w:t xml:space="preserve">Large &gt;10 </w:t>
            </w:r>
            <w:proofErr w:type="spellStart"/>
            <w:r w:rsidRPr="004679AF">
              <w:rPr>
                <w:sz w:val="20"/>
                <w:szCs w:val="20"/>
              </w:rPr>
              <w:t>metres</w:t>
            </w:r>
            <w:proofErr w:type="spellEnd"/>
            <w:r w:rsidRPr="004679AF">
              <w:rPr>
                <w:sz w:val="20"/>
                <w:szCs w:val="20"/>
              </w:rPr>
              <w:t xml:space="preserve"> high or &gt;300mm DBH</w:t>
            </w:r>
          </w:p>
        </w:tc>
        <w:tc>
          <w:tcPr>
            <w:tcW w:w="3434" w:type="dxa"/>
          </w:tcPr>
          <w:p w14:paraId="4D2E9048" w14:textId="77777777" w:rsidR="004679AF" w:rsidRPr="004679AF" w:rsidRDefault="004679AF" w:rsidP="00020BA5">
            <w:pPr>
              <w:rPr>
                <w:sz w:val="20"/>
                <w:szCs w:val="20"/>
              </w:rPr>
            </w:pPr>
            <w:r w:rsidRPr="004679AF">
              <w:rPr>
                <w:sz w:val="20"/>
                <w:szCs w:val="20"/>
              </w:rPr>
              <w:t>8</w:t>
            </w:r>
          </w:p>
        </w:tc>
        <w:tc>
          <w:tcPr>
            <w:tcW w:w="2976" w:type="dxa"/>
          </w:tcPr>
          <w:p w14:paraId="0E62084E" w14:textId="77777777" w:rsidR="004679AF" w:rsidRPr="004679AF" w:rsidRDefault="004679AF" w:rsidP="00020BA5">
            <w:pPr>
              <w:rPr>
                <w:sz w:val="20"/>
                <w:szCs w:val="20"/>
              </w:rPr>
            </w:pPr>
            <w:r w:rsidRPr="004679AF">
              <w:rPr>
                <w:sz w:val="20"/>
                <w:szCs w:val="20"/>
              </w:rPr>
              <w:t>16</w:t>
            </w:r>
          </w:p>
        </w:tc>
      </w:tr>
    </w:tbl>
    <w:p w14:paraId="4CA63963" w14:textId="77777777" w:rsidR="004679AF" w:rsidRDefault="004679AF" w:rsidP="004679AF"/>
    <w:p w14:paraId="6C157601" w14:textId="53750DFB" w:rsidR="004679AF" w:rsidRPr="004679AF" w:rsidRDefault="004679AF" w:rsidP="004679AF">
      <w:pPr>
        <w:rPr>
          <w:sz w:val="22"/>
          <w:szCs w:val="20"/>
        </w:rPr>
      </w:pPr>
      <w:r w:rsidRPr="004679AF">
        <w:rPr>
          <w:sz w:val="22"/>
          <w:szCs w:val="20"/>
        </w:rPr>
        <w:t xml:space="preserve">Council occasionally receives requests for removal because of allergies and the like. In some cases, while having no </w:t>
      </w:r>
      <w:proofErr w:type="spellStart"/>
      <w:r w:rsidRPr="004679AF">
        <w:rPr>
          <w:sz w:val="22"/>
          <w:szCs w:val="20"/>
        </w:rPr>
        <w:t>arboricultural</w:t>
      </w:r>
      <w:proofErr w:type="spellEnd"/>
      <w:r w:rsidRPr="004679AF">
        <w:rPr>
          <w:sz w:val="22"/>
          <w:szCs w:val="20"/>
        </w:rPr>
        <w:t xml:space="preserve"> reason for removal, these trees could be removed without significant impact on the surrounding area. If a customer is prepared to pay for the removal, then in some cases it may be appropriate to grant such a request. Such requests would be assessed on a </w:t>
      </w:r>
      <w:proofErr w:type="gramStart"/>
      <w:r w:rsidRPr="004679AF">
        <w:rPr>
          <w:sz w:val="22"/>
          <w:szCs w:val="20"/>
        </w:rPr>
        <w:t>case by case</w:t>
      </w:r>
      <w:proofErr w:type="gramEnd"/>
      <w:r w:rsidRPr="004679AF">
        <w:rPr>
          <w:sz w:val="22"/>
          <w:szCs w:val="20"/>
        </w:rPr>
        <w:t xml:space="preserve"> basis. </w:t>
      </w:r>
    </w:p>
    <w:p w14:paraId="0E5CF07D" w14:textId="77777777" w:rsidR="004679AF" w:rsidRPr="004679AF" w:rsidRDefault="004679AF" w:rsidP="004679AF">
      <w:pPr>
        <w:rPr>
          <w:sz w:val="22"/>
          <w:szCs w:val="20"/>
        </w:rPr>
      </w:pPr>
      <w:r w:rsidRPr="004679AF">
        <w:rPr>
          <w:sz w:val="22"/>
          <w:szCs w:val="20"/>
        </w:rPr>
        <w:t xml:space="preserve">Falling leaves, twigs, </w:t>
      </w:r>
      <w:proofErr w:type="gramStart"/>
      <w:r w:rsidRPr="004679AF">
        <w:rPr>
          <w:sz w:val="22"/>
          <w:szCs w:val="20"/>
        </w:rPr>
        <w:t>fruit</w:t>
      </w:r>
      <w:proofErr w:type="gramEnd"/>
      <w:r w:rsidRPr="004679AF">
        <w:rPr>
          <w:sz w:val="22"/>
          <w:szCs w:val="20"/>
        </w:rPr>
        <w:t xml:space="preserve"> and flowers are considered normal and expected tree behaviour and are not valid reasons for removal under these Guidelines. Similarly, failure to establish grass or other planting under a street tree is not a valid reason for removal under these Guidelines. </w:t>
      </w:r>
    </w:p>
    <w:p w14:paraId="34647DD2" w14:textId="1DEB8900" w:rsidR="00392851" w:rsidRPr="004679AF" w:rsidRDefault="004679AF" w:rsidP="000A6215">
      <w:pPr>
        <w:spacing w:before="120" w:after="0" w:line="240" w:lineRule="auto"/>
        <w:jc w:val="both"/>
        <w:rPr>
          <w:sz w:val="22"/>
          <w:szCs w:val="20"/>
        </w:rPr>
      </w:pPr>
      <w:r w:rsidRPr="004679AF">
        <w:rPr>
          <w:sz w:val="22"/>
          <w:szCs w:val="20"/>
        </w:rPr>
        <w:t xml:space="preserve">Removal of trees for newly installed solar panels is also discouraged. If you have shading from trees, look at positioning your solar panels where they get the least amount of shade, and preferably no afternoon shade. Trees offer a lot of value to the landscape and community, as well as reducing your </w:t>
      </w:r>
      <w:r w:rsidRPr="004679AF">
        <w:rPr>
          <w:sz w:val="22"/>
          <w:szCs w:val="20"/>
        </w:rPr>
        <w:lastRenderedPageBreak/>
        <w:t>cooling bill in summer and combatting the urban heat island effect. Solar panels should be positioned so as to not require pruning or removal of the tree.</w:t>
      </w:r>
    </w:p>
    <w:p w14:paraId="12AE1DC6" w14:textId="77777777" w:rsidR="004679AF" w:rsidRPr="004679AF" w:rsidRDefault="004679AF" w:rsidP="004679AF">
      <w:pPr>
        <w:rPr>
          <w:sz w:val="22"/>
          <w:szCs w:val="20"/>
        </w:rPr>
      </w:pPr>
    </w:p>
    <w:p w14:paraId="7B478764" w14:textId="3623B39B" w:rsidR="004679AF" w:rsidRPr="004679AF" w:rsidRDefault="004679AF" w:rsidP="004679AF">
      <w:pPr>
        <w:rPr>
          <w:sz w:val="22"/>
          <w:szCs w:val="20"/>
        </w:rPr>
      </w:pPr>
      <w:r w:rsidRPr="004679AF">
        <w:rPr>
          <w:sz w:val="22"/>
          <w:szCs w:val="20"/>
        </w:rPr>
        <w:t>Approval for removal under these Guidelines will only be granted where the following criteria have been met:</w:t>
      </w:r>
    </w:p>
    <w:p w14:paraId="0221F6D3" w14:textId="77777777" w:rsidR="004679AF" w:rsidRPr="004679AF" w:rsidRDefault="004679AF" w:rsidP="004679AF">
      <w:pPr>
        <w:pStyle w:val="ListParagraph"/>
        <w:numPr>
          <w:ilvl w:val="0"/>
          <w:numId w:val="1"/>
        </w:numPr>
        <w:spacing w:after="120" w:line="240" w:lineRule="auto"/>
        <w:rPr>
          <w:sz w:val="22"/>
          <w:szCs w:val="20"/>
        </w:rPr>
      </w:pPr>
      <w:r w:rsidRPr="004679AF">
        <w:rPr>
          <w:sz w:val="22"/>
          <w:szCs w:val="20"/>
        </w:rPr>
        <w:t>An application form has been received by Council, accompanied by a plan showing the proposed works, existing structures and the council tree/s and other assets affected, and</w:t>
      </w:r>
    </w:p>
    <w:p w14:paraId="6C06BAEA" w14:textId="77777777" w:rsidR="004679AF" w:rsidRPr="004679AF" w:rsidRDefault="004679AF" w:rsidP="004679AF">
      <w:pPr>
        <w:pStyle w:val="ListParagraph"/>
        <w:numPr>
          <w:ilvl w:val="0"/>
          <w:numId w:val="1"/>
        </w:numPr>
        <w:spacing w:after="240" w:line="240" w:lineRule="auto"/>
        <w:rPr>
          <w:sz w:val="22"/>
          <w:szCs w:val="20"/>
        </w:rPr>
      </w:pPr>
      <w:r w:rsidRPr="004679AF">
        <w:rPr>
          <w:sz w:val="22"/>
          <w:szCs w:val="20"/>
        </w:rPr>
        <w:t xml:space="preserve">A detailed description of all reasonable alternatives to removal that have been investigated, </w:t>
      </w:r>
      <w:proofErr w:type="gramStart"/>
      <w:r w:rsidRPr="004679AF">
        <w:rPr>
          <w:sz w:val="22"/>
          <w:szCs w:val="20"/>
        </w:rPr>
        <w:t>costed</w:t>
      </w:r>
      <w:proofErr w:type="gramEnd"/>
      <w:r w:rsidRPr="004679AF">
        <w:rPr>
          <w:sz w:val="22"/>
          <w:szCs w:val="20"/>
        </w:rPr>
        <w:t xml:space="preserve"> and documented in the application.</w:t>
      </w:r>
    </w:p>
    <w:p w14:paraId="593DA10A" w14:textId="77774DEE" w:rsidR="004679AF" w:rsidRPr="004679AF" w:rsidRDefault="004679AF" w:rsidP="004679AF">
      <w:pPr>
        <w:rPr>
          <w:sz w:val="22"/>
          <w:szCs w:val="20"/>
        </w:rPr>
      </w:pPr>
      <w:r w:rsidRPr="004679AF">
        <w:rPr>
          <w:sz w:val="22"/>
          <w:szCs w:val="20"/>
          <w:u w:val="single"/>
        </w:rPr>
        <w:t>Please note</w:t>
      </w:r>
      <w:r w:rsidRPr="004679AF">
        <w:rPr>
          <w:sz w:val="22"/>
          <w:szCs w:val="20"/>
        </w:rPr>
        <w:t xml:space="preserve">: Council will refuse removal of a council tree that provides amenity to the surrounding area and is assessed to exhibit good health and structure, if there is existing or an alternative assess to the property or an alternative solution to the reasons for the proposed removal. Approval of any application under these Guidelines is at the absolute discretion of Council. </w:t>
      </w:r>
    </w:p>
    <w:p w14:paraId="1D8D65E3" w14:textId="77777777" w:rsidR="004679AF" w:rsidRPr="004679AF" w:rsidRDefault="004679AF" w:rsidP="004679AF">
      <w:pPr>
        <w:rPr>
          <w:sz w:val="22"/>
          <w:szCs w:val="20"/>
        </w:rPr>
      </w:pPr>
      <w:r w:rsidRPr="004679AF">
        <w:rPr>
          <w:sz w:val="22"/>
          <w:szCs w:val="20"/>
        </w:rPr>
        <w:t>If approval for removal of the tree is granted, the applicant will be advised in writing, including the appropriate fee to be paid (see table below). Upon receipt of the appropriate fee, Council will arrange removal of the tree within ten (10) working days of payment.</w:t>
      </w:r>
    </w:p>
    <w:tbl>
      <w:tblPr>
        <w:tblpPr w:leftFromText="180" w:rightFromText="180" w:vertAnchor="text" w:horzAnchor="margin" w:tblpXSpec="center" w:tblpY="385"/>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729"/>
        <w:gridCol w:w="2501"/>
        <w:gridCol w:w="2827"/>
      </w:tblGrid>
      <w:tr w:rsidR="004679AF" w:rsidRPr="004679AF" w14:paraId="33E4E9EB" w14:textId="77777777" w:rsidTr="004679AF">
        <w:tc>
          <w:tcPr>
            <w:tcW w:w="4729" w:type="dxa"/>
            <w:vAlign w:val="center"/>
          </w:tcPr>
          <w:p w14:paraId="5ACD2040" w14:textId="77777777" w:rsidR="004679AF" w:rsidRPr="004679AF" w:rsidRDefault="004679AF" w:rsidP="004679AF">
            <w:pPr>
              <w:rPr>
                <w:sz w:val="22"/>
                <w:szCs w:val="20"/>
              </w:rPr>
            </w:pPr>
            <w:r w:rsidRPr="004679AF">
              <w:rPr>
                <w:sz w:val="22"/>
                <w:szCs w:val="20"/>
              </w:rPr>
              <w:t>Size of tree</w:t>
            </w:r>
          </w:p>
        </w:tc>
        <w:tc>
          <w:tcPr>
            <w:tcW w:w="2501" w:type="dxa"/>
            <w:vAlign w:val="center"/>
          </w:tcPr>
          <w:p w14:paraId="0A5B216D" w14:textId="77777777" w:rsidR="004679AF" w:rsidRPr="004679AF" w:rsidRDefault="004679AF" w:rsidP="004679AF">
            <w:pPr>
              <w:rPr>
                <w:sz w:val="14"/>
                <w:szCs w:val="14"/>
              </w:rPr>
            </w:pPr>
            <w:r w:rsidRPr="004679AF">
              <w:rPr>
                <w:sz w:val="22"/>
                <w:szCs w:val="20"/>
              </w:rPr>
              <w:t xml:space="preserve">Fee </w:t>
            </w:r>
            <w:r w:rsidRPr="004679AF">
              <w:rPr>
                <w:sz w:val="12"/>
                <w:szCs w:val="20"/>
              </w:rPr>
              <w:t>(GST Inc.)</w:t>
            </w:r>
          </w:p>
          <w:p w14:paraId="651E14D5" w14:textId="77777777" w:rsidR="004679AF" w:rsidRPr="004679AF" w:rsidRDefault="004679AF" w:rsidP="004679AF">
            <w:pPr>
              <w:rPr>
                <w:sz w:val="22"/>
                <w:szCs w:val="20"/>
              </w:rPr>
            </w:pPr>
            <w:r w:rsidRPr="004679AF">
              <w:rPr>
                <w:sz w:val="14"/>
                <w:szCs w:val="14"/>
              </w:rPr>
              <w:t>(standard council tree)</w:t>
            </w:r>
          </w:p>
        </w:tc>
        <w:tc>
          <w:tcPr>
            <w:tcW w:w="2827" w:type="dxa"/>
          </w:tcPr>
          <w:p w14:paraId="4E121F19" w14:textId="77777777" w:rsidR="004679AF" w:rsidRPr="004679AF" w:rsidRDefault="004679AF" w:rsidP="004679AF">
            <w:pPr>
              <w:rPr>
                <w:sz w:val="22"/>
                <w:szCs w:val="20"/>
              </w:rPr>
            </w:pPr>
            <w:r w:rsidRPr="004679AF">
              <w:rPr>
                <w:sz w:val="22"/>
                <w:szCs w:val="20"/>
              </w:rPr>
              <w:t>Fee</w:t>
            </w:r>
            <w:r w:rsidRPr="004679AF">
              <w:rPr>
                <w:sz w:val="22"/>
                <w:szCs w:val="20"/>
                <w:vertAlign w:val="superscript"/>
              </w:rPr>
              <w:t>+</w:t>
            </w:r>
            <w:r w:rsidRPr="004679AF">
              <w:rPr>
                <w:sz w:val="22"/>
                <w:szCs w:val="20"/>
              </w:rPr>
              <w:t xml:space="preserve"> </w:t>
            </w:r>
            <w:r w:rsidRPr="004679AF">
              <w:rPr>
                <w:sz w:val="12"/>
                <w:szCs w:val="12"/>
              </w:rPr>
              <w:t>(GST Inc.)</w:t>
            </w:r>
          </w:p>
          <w:p w14:paraId="283FD541" w14:textId="77777777" w:rsidR="004679AF" w:rsidRPr="004679AF" w:rsidRDefault="004679AF" w:rsidP="004679AF">
            <w:pPr>
              <w:rPr>
                <w:sz w:val="14"/>
                <w:szCs w:val="14"/>
              </w:rPr>
            </w:pPr>
            <w:r w:rsidRPr="004679AF">
              <w:rPr>
                <w:sz w:val="14"/>
                <w:szCs w:val="14"/>
              </w:rPr>
              <w:t xml:space="preserve">(indigenous self-sown council tree) </w:t>
            </w:r>
          </w:p>
        </w:tc>
      </w:tr>
      <w:tr w:rsidR="004679AF" w:rsidRPr="004679AF" w14:paraId="40D97BB0" w14:textId="77777777" w:rsidTr="004679AF">
        <w:trPr>
          <w:trHeight w:val="454"/>
        </w:trPr>
        <w:tc>
          <w:tcPr>
            <w:tcW w:w="4729" w:type="dxa"/>
            <w:vAlign w:val="center"/>
          </w:tcPr>
          <w:p w14:paraId="6FEEA4E6" w14:textId="77777777" w:rsidR="004679AF" w:rsidRPr="004679AF" w:rsidRDefault="004679AF" w:rsidP="004679AF">
            <w:pPr>
              <w:rPr>
                <w:sz w:val="20"/>
                <w:szCs w:val="20"/>
              </w:rPr>
            </w:pPr>
            <w:r w:rsidRPr="004679AF">
              <w:rPr>
                <w:sz w:val="20"/>
                <w:szCs w:val="20"/>
              </w:rPr>
              <w:t>Small &lt;5 metres high &amp; &lt;150mm DBH*</w:t>
            </w:r>
          </w:p>
        </w:tc>
        <w:tc>
          <w:tcPr>
            <w:tcW w:w="2501" w:type="dxa"/>
            <w:vAlign w:val="center"/>
          </w:tcPr>
          <w:p w14:paraId="3139052A" w14:textId="710A23FA" w:rsidR="004679AF" w:rsidRPr="004679AF" w:rsidRDefault="004679AF" w:rsidP="004679AF">
            <w:pPr>
              <w:rPr>
                <w:sz w:val="20"/>
                <w:szCs w:val="20"/>
              </w:rPr>
            </w:pPr>
            <w:r w:rsidRPr="004679AF">
              <w:rPr>
                <w:sz w:val="20"/>
                <w:szCs w:val="20"/>
              </w:rPr>
              <w:t>$1</w:t>
            </w:r>
            <w:r w:rsidR="008069B0">
              <w:rPr>
                <w:sz w:val="20"/>
                <w:szCs w:val="20"/>
              </w:rPr>
              <w:t>375</w:t>
            </w:r>
            <w:r w:rsidRPr="004679AF">
              <w:rPr>
                <w:sz w:val="20"/>
                <w:szCs w:val="20"/>
              </w:rPr>
              <w:t>.00</w:t>
            </w:r>
          </w:p>
        </w:tc>
        <w:tc>
          <w:tcPr>
            <w:tcW w:w="2827" w:type="dxa"/>
          </w:tcPr>
          <w:p w14:paraId="7387EE9A" w14:textId="7B4A7826" w:rsidR="004679AF" w:rsidRPr="004679AF" w:rsidRDefault="004679AF" w:rsidP="004679AF">
            <w:pPr>
              <w:rPr>
                <w:sz w:val="20"/>
                <w:szCs w:val="20"/>
              </w:rPr>
            </w:pPr>
            <w:r w:rsidRPr="004679AF">
              <w:rPr>
                <w:sz w:val="20"/>
                <w:szCs w:val="20"/>
              </w:rPr>
              <w:t>$2</w:t>
            </w:r>
            <w:r w:rsidR="008069B0">
              <w:rPr>
                <w:sz w:val="20"/>
                <w:szCs w:val="20"/>
              </w:rPr>
              <w:t>230</w:t>
            </w:r>
            <w:r w:rsidRPr="004679AF">
              <w:rPr>
                <w:sz w:val="20"/>
                <w:szCs w:val="20"/>
              </w:rPr>
              <w:t>.00</w:t>
            </w:r>
          </w:p>
        </w:tc>
      </w:tr>
      <w:tr w:rsidR="004679AF" w:rsidRPr="004679AF" w14:paraId="079F63A8" w14:textId="77777777" w:rsidTr="004679AF">
        <w:trPr>
          <w:trHeight w:val="454"/>
        </w:trPr>
        <w:tc>
          <w:tcPr>
            <w:tcW w:w="4729" w:type="dxa"/>
            <w:vAlign w:val="center"/>
          </w:tcPr>
          <w:p w14:paraId="726ADE95" w14:textId="77777777" w:rsidR="004679AF" w:rsidRPr="004679AF" w:rsidRDefault="004679AF" w:rsidP="004679AF">
            <w:pPr>
              <w:rPr>
                <w:sz w:val="20"/>
                <w:szCs w:val="20"/>
              </w:rPr>
            </w:pPr>
            <w:r w:rsidRPr="004679AF">
              <w:rPr>
                <w:sz w:val="20"/>
                <w:szCs w:val="20"/>
              </w:rPr>
              <w:t>Medium &lt;10 metres high &amp; &lt;300mm DBH</w:t>
            </w:r>
          </w:p>
        </w:tc>
        <w:tc>
          <w:tcPr>
            <w:tcW w:w="2501" w:type="dxa"/>
            <w:vAlign w:val="center"/>
          </w:tcPr>
          <w:p w14:paraId="08E9FD8F" w14:textId="5EA8E187" w:rsidR="004679AF" w:rsidRPr="004679AF" w:rsidRDefault="004679AF" w:rsidP="004679AF">
            <w:pPr>
              <w:rPr>
                <w:sz w:val="20"/>
                <w:szCs w:val="20"/>
              </w:rPr>
            </w:pPr>
            <w:r w:rsidRPr="004679AF">
              <w:rPr>
                <w:sz w:val="20"/>
                <w:szCs w:val="20"/>
              </w:rPr>
              <w:t>$2</w:t>
            </w:r>
            <w:r w:rsidR="008069B0">
              <w:rPr>
                <w:sz w:val="20"/>
                <w:szCs w:val="20"/>
              </w:rPr>
              <w:t>760</w:t>
            </w:r>
            <w:r w:rsidRPr="004679AF">
              <w:rPr>
                <w:sz w:val="20"/>
                <w:szCs w:val="20"/>
              </w:rPr>
              <w:t>.00</w:t>
            </w:r>
          </w:p>
        </w:tc>
        <w:tc>
          <w:tcPr>
            <w:tcW w:w="2827" w:type="dxa"/>
          </w:tcPr>
          <w:p w14:paraId="13B0FB25" w14:textId="5DC2C8F5" w:rsidR="004679AF" w:rsidRPr="004679AF" w:rsidRDefault="004679AF" w:rsidP="004679AF">
            <w:pPr>
              <w:rPr>
                <w:sz w:val="20"/>
                <w:szCs w:val="20"/>
              </w:rPr>
            </w:pPr>
            <w:r w:rsidRPr="004679AF">
              <w:rPr>
                <w:sz w:val="20"/>
                <w:szCs w:val="20"/>
              </w:rPr>
              <w:t>$4</w:t>
            </w:r>
            <w:r w:rsidR="008069B0">
              <w:rPr>
                <w:sz w:val="20"/>
                <w:szCs w:val="20"/>
              </w:rPr>
              <w:t>460.00</w:t>
            </w:r>
          </w:p>
        </w:tc>
      </w:tr>
      <w:tr w:rsidR="004679AF" w:rsidRPr="004679AF" w14:paraId="2D835701" w14:textId="77777777" w:rsidTr="004679AF">
        <w:trPr>
          <w:trHeight w:val="454"/>
        </w:trPr>
        <w:tc>
          <w:tcPr>
            <w:tcW w:w="4729" w:type="dxa"/>
            <w:vAlign w:val="center"/>
          </w:tcPr>
          <w:p w14:paraId="08BED3C4" w14:textId="77777777" w:rsidR="004679AF" w:rsidRPr="004679AF" w:rsidRDefault="004679AF" w:rsidP="004679AF">
            <w:pPr>
              <w:rPr>
                <w:sz w:val="20"/>
                <w:szCs w:val="20"/>
              </w:rPr>
            </w:pPr>
            <w:r w:rsidRPr="004679AF">
              <w:rPr>
                <w:sz w:val="20"/>
                <w:szCs w:val="20"/>
              </w:rPr>
              <w:t>Large &gt;10 metres high or &gt;300mm DBH</w:t>
            </w:r>
          </w:p>
        </w:tc>
        <w:tc>
          <w:tcPr>
            <w:tcW w:w="2501" w:type="dxa"/>
            <w:vAlign w:val="center"/>
          </w:tcPr>
          <w:p w14:paraId="1BCEAE5E" w14:textId="07405982" w:rsidR="004679AF" w:rsidRPr="004679AF" w:rsidRDefault="004679AF" w:rsidP="004679AF">
            <w:pPr>
              <w:rPr>
                <w:sz w:val="20"/>
                <w:szCs w:val="20"/>
              </w:rPr>
            </w:pPr>
            <w:r w:rsidRPr="004679AF">
              <w:rPr>
                <w:sz w:val="20"/>
                <w:szCs w:val="20"/>
              </w:rPr>
              <w:t>$4</w:t>
            </w:r>
            <w:r w:rsidR="008069B0">
              <w:rPr>
                <w:sz w:val="20"/>
                <w:szCs w:val="20"/>
              </w:rPr>
              <w:t>995.00</w:t>
            </w:r>
          </w:p>
        </w:tc>
        <w:tc>
          <w:tcPr>
            <w:tcW w:w="2827" w:type="dxa"/>
          </w:tcPr>
          <w:p w14:paraId="63040D69" w14:textId="14A441D6" w:rsidR="004679AF" w:rsidRPr="004679AF" w:rsidRDefault="004679AF" w:rsidP="004679AF">
            <w:pPr>
              <w:rPr>
                <w:sz w:val="20"/>
                <w:szCs w:val="20"/>
              </w:rPr>
            </w:pPr>
            <w:r w:rsidRPr="004679AF">
              <w:rPr>
                <w:sz w:val="20"/>
                <w:szCs w:val="20"/>
              </w:rPr>
              <w:t>$</w:t>
            </w:r>
            <w:r w:rsidR="008069B0">
              <w:rPr>
                <w:sz w:val="20"/>
                <w:szCs w:val="20"/>
              </w:rPr>
              <w:t>8390.00</w:t>
            </w:r>
          </w:p>
        </w:tc>
      </w:tr>
      <w:tr w:rsidR="004679AF" w:rsidRPr="004679AF" w14:paraId="600932FD" w14:textId="77777777" w:rsidTr="004679AF">
        <w:trPr>
          <w:trHeight w:val="454"/>
        </w:trPr>
        <w:tc>
          <w:tcPr>
            <w:tcW w:w="4729" w:type="dxa"/>
            <w:vAlign w:val="center"/>
          </w:tcPr>
          <w:p w14:paraId="22AD7D62" w14:textId="77777777" w:rsidR="004679AF" w:rsidRPr="004679AF" w:rsidRDefault="004679AF" w:rsidP="004679AF">
            <w:pPr>
              <w:rPr>
                <w:sz w:val="20"/>
                <w:szCs w:val="20"/>
              </w:rPr>
            </w:pPr>
            <w:r w:rsidRPr="004679AF">
              <w:rPr>
                <w:sz w:val="20"/>
                <w:szCs w:val="20"/>
              </w:rPr>
              <w:t xml:space="preserve">Pruning or </w:t>
            </w:r>
            <w:proofErr w:type="gramStart"/>
            <w:r w:rsidRPr="004679AF">
              <w:rPr>
                <w:sz w:val="20"/>
                <w:szCs w:val="20"/>
              </w:rPr>
              <w:t>Replanting</w:t>
            </w:r>
            <w:proofErr w:type="gramEnd"/>
            <w:r w:rsidRPr="004679AF">
              <w:rPr>
                <w:sz w:val="20"/>
                <w:szCs w:val="20"/>
              </w:rPr>
              <w:t xml:space="preserve"> only</w:t>
            </w:r>
          </w:p>
        </w:tc>
        <w:tc>
          <w:tcPr>
            <w:tcW w:w="2501" w:type="dxa"/>
            <w:vAlign w:val="center"/>
          </w:tcPr>
          <w:p w14:paraId="74AFDF08" w14:textId="35625D40" w:rsidR="004679AF" w:rsidRPr="004679AF" w:rsidRDefault="004679AF" w:rsidP="004679AF">
            <w:pPr>
              <w:rPr>
                <w:sz w:val="20"/>
                <w:szCs w:val="20"/>
              </w:rPr>
            </w:pPr>
            <w:r w:rsidRPr="004679AF">
              <w:rPr>
                <w:sz w:val="20"/>
                <w:szCs w:val="20"/>
              </w:rPr>
              <w:t>$4</w:t>
            </w:r>
            <w:r w:rsidR="009B7C8C">
              <w:rPr>
                <w:sz w:val="20"/>
                <w:szCs w:val="20"/>
              </w:rPr>
              <w:t>36</w:t>
            </w:r>
            <w:r w:rsidRPr="004679AF">
              <w:rPr>
                <w:sz w:val="20"/>
                <w:szCs w:val="20"/>
              </w:rPr>
              <w:t>.00</w:t>
            </w:r>
          </w:p>
        </w:tc>
        <w:tc>
          <w:tcPr>
            <w:tcW w:w="2827" w:type="dxa"/>
          </w:tcPr>
          <w:p w14:paraId="1A0C2C38" w14:textId="77777777" w:rsidR="004679AF" w:rsidRPr="004679AF" w:rsidRDefault="004679AF" w:rsidP="004679AF">
            <w:pPr>
              <w:rPr>
                <w:sz w:val="20"/>
                <w:szCs w:val="20"/>
              </w:rPr>
            </w:pPr>
          </w:p>
        </w:tc>
      </w:tr>
      <w:tr w:rsidR="004679AF" w:rsidRPr="004679AF" w14:paraId="0754F4A6" w14:textId="77777777" w:rsidTr="004679AF">
        <w:trPr>
          <w:trHeight w:val="530"/>
        </w:trPr>
        <w:tc>
          <w:tcPr>
            <w:tcW w:w="7230" w:type="dxa"/>
            <w:gridSpan w:val="2"/>
            <w:vAlign w:val="center"/>
          </w:tcPr>
          <w:p w14:paraId="5BF5FB29" w14:textId="77777777" w:rsidR="004679AF" w:rsidRPr="004679AF" w:rsidRDefault="004679AF" w:rsidP="004679AF">
            <w:pPr>
              <w:rPr>
                <w:sz w:val="20"/>
                <w:szCs w:val="20"/>
              </w:rPr>
            </w:pPr>
            <w:r w:rsidRPr="004679AF">
              <w:rPr>
                <w:sz w:val="20"/>
                <w:szCs w:val="20"/>
              </w:rPr>
              <w:t>* Diameter at breast height (measured 1.4m from ground level).</w:t>
            </w:r>
          </w:p>
          <w:p w14:paraId="06B13947" w14:textId="77777777" w:rsidR="004679AF" w:rsidRPr="004679AF" w:rsidRDefault="004679AF" w:rsidP="004679AF">
            <w:pPr>
              <w:rPr>
                <w:sz w:val="20"/>
                <w:szCs w:val="20"/>
              </w:rPr>
            </w:pPr>
            <w:r w:rsidRPr="004679AF">
              <w:rPr>
                <w:sz w:val="20"/>
                <w:szCs w:val="20"/>
                <w:vertAlign w:val="superscript"/>
              </w:rPr>
              <w:t>+</w:t>
            </w:r>
            <w:r w:rsidRPr="004679AF">
              <w:rPr>
                <w:sz w:val="20"/>
                <w:szCs w:val="20"/>
              </w:rPr>
              <w:t xml:space="preserve"> Fee is increased where tree is a self-sown, indigenous species.</w:t>
            </w:r>
          </w:p>
        </w:tc>
        <w:tc>
          <w:tcPr>
            <w:tcW w:w="2827" w:type="dxa"/>
          </w:tcPr>
          <w:p w14:paraId="57EF030D" w14:textId="77777777" w:rsidR="004679AF" w:rsidRPr="004679AF" w:rsidRDefault="004679AF" w:rsidP="004679AF">
            <w:pPr>
              <w:rPr>
                <w:sz w:val="20"/>
                <w:szCs w:val="20"/>
              </w:rPr>
            </w:pPr>
          </w:p>
        </w:tc>
      </w:tr>
    </w:tbl>
    <w:p w14:paraId="2E3F3C8F" w14:textId="77777777" w:rsidR="004679AF" w:rsidRPr="004679AF" w:rsidRDefault="004679AF" w:rsidP="004679AF">
      <w:pPr>
        <w:rPr>
          <w:b/>
          <w:sz w:val="20"/>
          <w:szCs w:val="20"/>
        </w:rPr>
      </w:pPr>
      <w:r w:rsidRPr="004679AF">
        <w:rPr>
          <w:b/>
          <w:sz w:val="20"/>
          <w:szCs w:val="20"/>
        </w:rPr>
        <w:t>Table 2. Fees for removal of Council trees for private development</w:t>
      </w:r>
    </w:p>
    <w:p w14:paraId="0FC92A98" w14:textId="77777777" w:rsidR="004679AF" w:rsidRDefault="004679AF" w:rsidP="000A6215">
      <w:pPr>
        <w:spacing w:before="120" w:after="0" w:line="240" w:lineRule="auto"/>
        <w:jc w:val="both"/>
      </w:pPr>
    </w:p>
    <w:p w14:paraId="22F20314" w14:textId="3F280FA1" w:rsidR="004679AF" w:rsidRPr="004679AF" w:rsidRDefault="00F512D9" w:rsidP="004679AF">
      <w:pPr>
        <w:rPr>
          <w:sz w:val="22"/>
          <w:szCs w:val="20"/>
        </w:rPr>
      </w:pPr>
      <w:r>
        <w:rPr>
          <w:noProof/>
          <w:sz w:val="22"/>
          <w:szCs w:val="20"/>
        </w:rPr>
        <mc:AlternateContent>
          <mc:Choice Requires="wps">
            <w:drawing>
              <wp:anchor distT="0" distB="0" distL="114300" distR="114300" simplePos="0" relativeHeight="251660288" behindDoc="0" locked="0" layoutInCell="1" allowOverlap="1" wp14:anchorId="7EEC7C4F" wp14:editId="349B0E37">
                <wp:simplePos x="0" y="0"/>
                <wp:positionH relativeFrom="page">
                  <wp:posOffset>6438900</wp:posOffset>
                </wp:positionH>
                <wp:positionV relativeFrom="paragraph">
                  <wp:posOffset>2789555</wp:posOffset>
                </wp:positionV>
                <wp:extent cx="819150" cy="323850"/>
                <wp:effectExtent l="0" t="0" r="0" b="0"/>
                <wp:wrapNone/>
                <wp:docPr id="1880650120" name="Text Box 1"/>
                <wp:cNvGraphicFramePr/>
                <a:graphic xmlns:a="http://schemas.openxmlformats.org/drawingml/2006/main">
                  <a:graphicData uri="http://schemas.microsoft.com/office/word/2010/wordprocessingShape">
                    <wps:wsp>
                      <wps:cNvSpPr txBox="1"/>
                      <wps:spPr>
                        <a:xfrm>
                          <a:off x="0" y="0"/>
                          <a:ext cx="819150" cy="323850"/>
                        </a:xfrm>
                        <a:prstGeom prst="rect">
                          <a:avLst/>
                        </a:prstGeom>
                        <a:noFill/>
                        <a:ln w="6350">
                          <a:noFill/>
                        </a:ln>
                      </wps:spPr>
                      <wps:txbx>
                        <w:txbxContent>
                          <w:p w14:paraId="1FD0168A" w14:textId="7A6C94D8" w:rsidR="00C1671D" w:rsidRDefault="00C1671D" w:rsidP="00C1671D">
                            <w:pPr>
                              <w:rPr>
                                <w:color w:val="FFFFFF" w:themeColor="background1"/>
                                <w:sz w:val="20"/>
                                <w:szCs w:val="18"/>
                              </w:rPr>
                            </w:pPr>
                            <w:r>
                              <w:rPr>
                                <w:color w:val="FFFFFF" w:themeColor="background1"/>
                                <w:sz w:val="20"/>
                                <w:szCs w:val="18"/>
                              </w:rPr>
                              <w:t>A5288547</w:t>
                            </w:r>
                          </w:p>
                          <w:p w14:paraId="2615668A" w14:textId="0CFD6C6D" w:rsidR="00F512D9" w:rsidRPr="00F512D9" w:rsidRDefault="00F512D9">
                            <w:pPr>
                              <w:rPr>
                                <w:color w:val="FFFFFF" w:themeColor="background1"/>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C7C4F" id="Text Box 1" o:spid="_x0000_s1027" type="#_x0000_t202" style="position:absolute;margin-left:507pt;margin-top:219.65pt;width:64.5pt;height: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" filled="f" stroked="f" strokeweight=".5pt">
                <v:textbox>
                  <w:txbxContent>
                    <w:p w14:paraId="1FD0168A" w14:textId="7A6C94D8" w:rsidR="00C1671D" w:rsidRDefault="00C1671D" w:rsidP="00C1671D">
                      <w:pPr>
                        <w:rPr>
                          <w:color w:val="FFFFFF" w:themeColor="background1"/>
                          <w:sz w:val="20"/>
                          <w:szCs w:val="18"/>
                        </w:rPr>
                      </w:pPr>
                      <w:r>
                        <w:rPr>
                          <w:color w:val="FFFFFF" w:themeColor="background1"/>
                          <w:sz w:val="20"/>
                          <w:szCs w:val="18"/>
                        </w:rPr>
                        <w:t>A5288547</w:t>
                      </w:r>
                    </w:p>
                    <w:p w14:paraId="2615668A" w14:textId="0CFD6C6D" w:rsidR="00F512D9" w:rsidRPr="00F512D9" w:rsidRDefault="00F512D9">
                      <w:pPr>
                        <w:rPr>
                          <w:color w:val="FFFFFF" w:themeColor="background1"/>
                          <w:sz w:val="18"/>
                          <w:szCs w:val="16"/>
                        </w:rPr>
                      </w:pPr>
                    </w:p>
                  </w:txbxContent>
                </v:textbox>
                <w10:wrap anchorx="page"/>
              </v:shape>
            </w:pict>
          </mc:Fallback>
        </mc:AlternateContent>
      </w:r>
      <w:r w:rsidR="004679AF" w:rsidRPr="004679AF">
        <w:rPr>
          <w:sz w:val="22"/>
          <w:szCs w:val="20"/>
        </w:rPr>
        <w:t>Frankston City Council</w:t>
      </w:r>
      <w:r w:rsidR="004679AF" w:rsidRPr="004679AF">
        <w:rPr>
          <w:sz w:val="22"/>
          <w:szCs w:val="20"/>
        </w:rPr>
        <w:br/>
        <w:t>30 Davey Street</w:t>
      </w:r>
      <w:r w:rsidR="004679AF" w:rsidRPr="004679AF">
        <w:rPr>
          <w:sz w:val="22"/>
          <w:szCs w:val="20"/>
        </w:rPr>
        <w:br/>
        <w:t xml:space="preserve">PO Box 490 </w:t>
      </w:r>
      <w:r w:rsidR="004679AF" w:rsidRPr="004679AF">
        <w:rPr>
          <w:sz w:val="22"/>
          <w:szCs w:val="20"/>
        </w:rPr>
        <w:br/>
        <w:t>Frankston 3199</w:t>
      </w:r>
      <w:r w:rsidR="004679AF" w:rsidRPr="004679AF">
        <w:rPr>
          <w:sz w:val="22"/>
          <w:szCs w:val="20"/>
        </w:rPr>
        <w:br/>
      </w:r>
      <w:r w:rsidR="004679AF" w:rsidRPr="004679AF">
        <w:rPr>
          <w:bCs/>
          <w:sz w:val="22"/>
          <w:szCs w:val="20"/>
        </w:rPr>
        <w:t>P.</w:t>
      </w:r>
      <w:r w:rsidR="004679AF" w:rsidRPr="004679AF">
        <w:rPr>
          <w:sz w:val="22"/>
          <w:szCs w:val="20"/>
        </w:rPr>
        <w:t xml:space="preserve"> 1300 322 322</w:t>
      </w:r>
      <w:r w:rsidR="004679AF" w:rsidRPr="004679AF">
        <w:rPr>
          <w:sz w:val="22"/>
          <w:szCs w:val="20"/>
        </w:rPr>
        <w:br/>
      </w:r>
      <w:r w:rsidR="004679AF" w:rsidRPr="004679AF">
        <w:rPr>
          <w:bCs/>
          <w:sz w:val="22"/>
          <w:szCs w:val="20"/>
        </w:rPr>
        <w:t>E.</w:t>
      </w:r>
      <w:r w:rsidR="004679AF" w:rsidRPr="004679AF">
        <w:rPr>
          <w:sz w:val="22"/>
          <w:szCs w:val="20"/>
        </w:rPr>
        <w:t xml:space="preserve"> </w:t>
      </w:r>
      <w:hyperlink r:id="rId11" w:history="1">
        <w:r w:rsidR="004679AF" w:rsidRPr="004679AF">
          <w:rPr>
            <w:rStyle w:val="Hyperlink"/>
            <w:rFonts w:cs="Arial"/>
            <w:sz w:val="20"/>
            <w:szCs w:val="20"/>
          </w:rPr>
          <w:t>info@frankston.vic.gov.au</w:t>
        </w:r>
      </w:hyperlink>
      <w:r w:rsidR="004679AF" w:rsidRPr="004679AF">
        <w:rPr>
          <w:sz w:val="22"/>
          <w:szCs w:val="20"/>
        </w:rPr>
        <w:br/>
        <w:t xml:space="preserve">W. </w:t>
      </w:r>
      <w:hyperlink r:id="rId12" w:history="1">
        <w:r w:rsidR="004679AF" w:rsidRPr="004679AF">
          <w:rPr>
            <w:rStyle w:val="Hyperlink"/>
            <w:rFonts w:cs="Arial"/>
            <w:sz w:val="20"/>
            <w:szCs w:val="20"/>
          </w:rPr>
          <w:t>frankston.vic.gov.au</w:t>
        </w:r>
      </w:hyperlink>
    </w:p>
    <w:sectPr w:rsidR="004679AF" w:rsidRPr="004679AF" w:rsidSect="004679AF">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70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6279" w14:textId="77777777" w:rsidR="00140B06" w:rsidRDefault="00140B06" w:rsidP="00A21314">
      <w:pPr>
        <w:spacing w:after="0" w:line="240" w:lineRule="auto"/>
      </w:pPr>
      <w:r>
        <w:separator/>
      </w:r>
    </w:p>
  </w:endnote>
  <w:endnote w:type="continuationSeparator" w:id="0">
    <w:p w14:paraId="70565E54" w14:textId="77777777" w:rsidR="00140B06" w:rsidRDefault="00140B06" w:rsidP="00A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3933" w14:textId="77777777" w:rsidR="002B4672" w:rsidRDefault="002B4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627E" w14:textId="77777777" w:rsidR="00D743A2" w:rsidRDefault="00D743A2">
    <w:pPr>
      <w:pStyle w:val="Footer"/>
    </w:pPr>
    <w:r>
      <w:rPr>
        <w:noProof/>
        <w:lang w:eastAsia="en-AU"/>
      </w:rPr>
      <w:drawing>
        <wp:anchor distT="360045" distB="0" distL="114300" distR="114300" simplePos="0" relativeHeight="251660288" behindDoc="1" locked="0" layoutInCell="1" allowOverlap="1" wp14:anchorId="5DA45077" wp14:editId="03AFD853">
          <wp:simplePos x="0" y="0"/>
          <wp:positionH relativeFrom="page">
            <wp:align>right</wp:align>
          </wp:positionH>
          <wp:positionV relativeFrom="page">
            <wp:align>bottom</wp:align>
          </wp:positionV>
          <wp:extent cx="7595870" cy="141478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t="86832"/>
                  <a:stretch/>
                </pic:blipFill>
                <pic:spPr bwMode="auto">
                  <a:xfrm>
                    <a:off x="0" y="0"/>
                    <a:ext cx="7596000" cy="141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5946" w14:textId="77777777" w:rsidR="002B4672" w:rsidRDefault="002B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BFAC" w14:textId="77777777" w:rsidR="00140B06" w:rsidRDefault="00140B06" w:rsidP="00A21314">
      <w:pPr>
        <w:spacing w:after="0" w:line="240" w:lineRule="auto"/>
      </w:pPr>
      <w:r>
        <w:separator/>
      </w:r>
    </w:p>
  </w:footnote>
  <w:footnote w:type="continuationSeparator" w:id="0">
    <w:p w14:paraId="5764C160" w14:textId="77777777" w:rsidR="00140B06" w:rsidRDefault="00140B06" w:rsidP="00A2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4684" w14:textId="77777777" w:rsidR="002B4672" w:rsidRDefault="002B4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4ACE" w14:textId="77777777" w:rsidR="001564D4" w:rsidRPr="001564D4" w:rsidRDefault="001564D4">
    <w:pPr>
      <w:pStyle w:val="Header"/>
      <w:rPr>
        <w:sz w:val="18"/>
        <w:szCs w:val="18"/>
      </w:rPr>
    </w:pPr>
    <w:r w:rsidRPr="001564D4">
      <w:rPr>
        <w:sz w:val="18"/>
        <w:szCs w:val="18"/>
      </w:rPr>
      <w:tab/>
    </w:r>
    <w:r w:rsidRPr="001564D4">
      <w:rPr>
        <w:sz w:val="18"/>
        <w:szCs w:val="18"/>
      </w:rPr>
      <w:tab/>
      <w:t xml:space="preserve">Page </w:t>
    </w:r>
    <w:r w:rsidRPr="001564D4">
      <w:rPr>
        <w:sz w:val="18"/>
        <w:szCs w:val="18"/>
      </w:rPr>
      <w:fldChar w:fldCharType="begin"/>
    </w:r>
    <w:r w:rsidRPr="001564D4">
      <w:rPr>
        <w:sz w:val="18"/>
        <w:szCs w:val="18"/>
      </w:rPr>
      <w:instrText xml:space="preserve"> PAGE   \* MERGEFORMAT </w:instrText>
    </w:r>
    <w:r w:rsidRPr="001564D4">
      <w:rPr>
        <w:sz w:val="18"/>
        <w:szCs w:val="18"/>
      </w:rPr>
      <w:fldChar w:fldCharType="separate"/>
    </w:r>
    <w:r w:rsidR="00AC2BEC">
      <w:rPr>
        <w:noProof/>
        <w:sz w:val="18"/>
        <w:szCs w:val="18"/>
      </w:rPr>
      <w:t>2</w:t>
    </w:r>
    <w:r w:rsidRPr="001564D4">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9B05" w14:textId="77777777" w:rsidR="00D743A2" w:rsidRPr="00745E3C" w:rsidRDefault="00D743A2">
    <w:pPr>
      <w:pStyle w:val="Header"/>
      <w:rPr>
        <w:sz w:val="4"/>
        <w:szCs w:val="4"/>
      </w:rPr>
    </w:pPr>
    <w:r w:rsidRPr="00745E3C">
      <w:rPr>
        <w:noProof/>
        <w:sz w:val="4"/>
        <w:szCs w:val="4"/>
        <w:lang w:eastAsia="en-AU"/>
      </w:rPr>
      <w:drawing>
        <wp:anchor distT="0" distB="0" distL="114300" distR="114300" simplePos="0" relativeHeight="251659264" behindDoc="1" locked="0" layoutInCell="1" allowOverlap="1" wp14:anchorId="0C0A9BA2" wp14:editId="0E01412A">
          <wp:simplePos x="0" y="0"/>
          <wp:positionH relativeFrom="page">
            <wp:align>left</wp:align>
          </wp:positionH>
          <wp:positionV relativeFrom="page">
            <wp:align>top</wp:align>
          </wp:positionV>
          <wp:extent cx="7588250" cy="1314450"/>
          <wp:effectExtent l="0" t="0" r="0" b="0"/>
          <wp:wrapTight wrapText="bothSides">
            <wp:wrapPolygon edited="0">
              <wp:start x="0" y="0"/>
              <wp:lineTo x="0" y="21287"/>
              <wp:lineTo x="21528" y="21287"/>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b="87754"/>
                  <a:stretch/>
                </pic:blipFill>
                <pic:spPr bwMode="auto">
                  <a:xfrm>
                    <a:off x="0" y="0"/>
                    <a:ext cx="7588250" cy="1314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377C7"/>
    <w:multiLevelType w:val="hybridMultilevel"/>
    <w:tmpl w:val="2D1C0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2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AF"/>
    <w:rsid w:val="000A6215"/>
    <w:rsid w:val="000A72E7"/>
    <w:rsid w:val="00124690"/>
    <w:rsid w:val="0012600E"/>
    <w:rsid w:val="00135F29"/>
    <w:rsid w:val="00140B06"/>
    <w:rsid w:val="001564D4"/>
    <w:rsid w:val="00190D07"/>
    <w:rsid w:val="001B7A9B"/>
    <w:rsid w:val="001F06C2"/>
    <w:rsid w:val="002246C7"/>
    <w:rsid w:val="002A291B"/>
    <w:rsid w:val="002B4672"/>
    <w:rsid w:val="00383891"/>
    <w:rsid w:val="00392851"/>
    <w:rsid w:val="00394D5F"/>
    <w:rsid w:val="003B425D"/>
    <w:rsid w:val="004679AF"/>
    <w:rsid w:val="004A75CD"/>
    <w:rsid w:val="004C0DD3"/>
    <w:rsid w:val="00503FD8"/>
    <w:rsid w:val="00517CD1"/>
    <w:rsid w:val="005211CE"/>
    <w:rsid w:val="005E2C9F"/>
    <w:rsid w:val="005F50FA"/>
    <w:rsid w:val="006C49D6"/>
    <w:rsid w:val="00745E3C"/>
    <w:rsid w:val="00790938"/>
    <w:rsid w:val="007E60B6"/>
    <w:rsid w:val="007F7D86"/>
    <w:rsid w:val="008069B0"/>
    <w:rsid w:val="009313B3"/>
    <w:rsid w:val="00933A33"/>
    <w:rsid w:val="009B7C8C"/>
    <w:rsid w:val="009E7827"/>
    <w:rsid w:val="009F5288"/>
    <w:rsid w:val="00A21314"/>
    <w:rsid w:val="00AC2BEC"/>
    <w:rsid w:val="00B01AEC"/>
    <w:rsid w:val="00B61DB0"/>
    <w:rsid w:val="00BD7BE0"/>
    <w:rsid w:val="00C1671D"/>
    <w:rsid w:val="00CD5545"/>
    <w:rsid w:val="00CD604C"/>
    <w:rsid w:val="00D4060F"/>
    <w:rsid w:val="00D42A41"/>
    <w:rsid w:val="00D56125"/>
    <w:rsid w:val="00D61DDC"/>
    <w:rsid w:val="00D743A2"/>
    <w:rsid w:val="00D928E3"/>
    <w:rsid w:val="00DD1925"/>
    <w:rsid w:val="00E56DD5"/>
    <w:rsid w:val="00EB2620"/>
    <w:rsid w:val="00EC31C7"/>
    <w:rsid w:val="00F512D9"/>
    <w:rsid w:val="00F82E4D"/>
    <w:rsid w:val="00F873F0"/>
    <w:rsid w:val="00FE2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A0B0"/>
  <w15:chartTrackingRefBased/>
  <w15:docId w15:val="{A5ECD67F-5E0F-4E4A-AC69-A39E1F7B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DD1925"/>
    <w:pPr>
      <w:spacing w:after="200" w:line="276" w:lineRule="auto"/>
    </w:pPr>
    <w:rPr>
      <w:rFonts w:cstheme="minorBidi"/>
    </w:rPr>
  </w:style>
  <w:style w:type="paragraph" w:styleId="Heading1">
    <w:name w:val="heading 1"/>
    <w:basedOn w:val="Normal"/>
    <w:next w:val="Normal"/>
    <w:link w:val="Heading1Char"/>
    <w:uiPriority w:val="9"/>
    <w:qFormat/>
    <w:rsid w:val="00DD1925"/>
    <w:pPr>
      <w:keepNext/>
      <w:keepLines/>
      <w:spacing w:before="360" w:after="120"/>
      <w:outlineLvl w:val="0"/>
    </w:pPr>
    <w:rPr>
      <w:rFonts w:eastAsiaTheme="majorEastAsia" w:cstheme="majorBidi"/>
      <w:b/>
      <w:color w:val="006067"/>
      <w:sz w:val="32"/>
      <w:szCs w:val="32"/>
    </w:rPr>
  </w:style>
  <w:style w:type="paragraph" w:styleId="Heading2">
    <w:name w:val="heading 2"/>
    <w:basedOn w:val="Normal"/>
    <w:next w:val="Normal"/>
    <w:link w:val="Heading2Char"/>
    <w:uiPriority w:val="9"/>
    <w:unhideWhenUsed/>
    <w:qFormat/>
    <w:rsid w:val="00DD1925"/>
    <w:pPr>
      <w:keepNext/>
      <w:keepLines/>
      <w:spacing w:before="160" w:after="120"/>
      <w:outlineLvl w:val="1"/>
    </w:pPr>
    <w:rPr>
      <w:rFonts w:eastAsiaTheme="majorEastAsia" w:cstheme="majorBidi"/>
      <w:color w:val="2E9882"/>
      <w:sz w:val="26"/>
      <w:szCs w:val="26"/>
    </w:rPr>
  </w:style>
  <w:style w:type="paragraph" w:styleId="Heading3">
    <w:name w:val="heading 3"/>
    <w:basedOn w:val="Normal"/>
    <w:next w:val="Normal"/>
    <w:link w:val="Heading3Char"/>
    <w:uiPriority w:val="9"/>
    <w:unhideWhenUsed/>
    <w:qFormat/>
    <w:rsid w:val="00DD1925"/>
    <w:pPr>
      <w:keepNext/>
      <w:keepLines/>
      <w:spacing w:before="40" w:after="0"/>
      <w:outlineLvl w:val="2"/>
    </w:pPr>
    <w:rPr>
      <w:rFonts w:eastAsiaTheme="majorEastAsia" w:cstheme="majorBidi"/>
      <w:color w:val="004552"/>
      <w:szCs w:val="24"/>
    </w:rPr>
  </w:style>
  <w:style w:type="paragraph" w:styleId="Heading4">
    <w:name w:val="heading 4"/>
    <w:basedOn w:val="Normal"/>
    <w:next w:val="Normal"/>
    <w:link w:val="Heading4Char"/>
    <w:uiPriority w:val="9"/>
    <w:semiHidden/>
    <w:unhideWhenUsed/>
    <w:qFormat/>
    <w:rsid w:val="00DD1925"/>
    <w:pPr>
      <w:keepNext/>
      <w:keepLines/>
      <w:spacing w:before="40" w:after="0"/>
      <w:outlineLvl w:val="3"/>
    </w:pPr>
    <w:rPr>
      <w:rFonts w:asciiTheme="majorHAnsi" w:eastAsiaTheme="majorEastAsia" w:hAnsiTheme="majorHAnsi" w:cstheme="majorBidi"/>
      <w:i/>
      <w:iCs/>
      <w:color w:val="34AD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925"/>
    <w:rPr>
      <w:rFonts w:cstheme="minorBidi"/>
    </w:rPr>
  </w:style>
  <w:style w:type="paragraph" w:styleId="Footer">
    <w:name w:val="footer"/>
    <w:basedOn w:val="Normal"/>
    <w:link w:val="FooterChar"/>
    <w:uiPriority w:val="99"/>
    <w:unhideWhenUsed/>
    <w:rsid w:val="00DD1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925"/>
    <w:rPr>
      <w:rFonts w:cstheme="minorBidi"/>
    </w:rPr>
  </w:style>
  <w:style w:type="paragraph" w:customStyle="1" w:styleId="BasicParagraph">
    <w:name w:val="[Basic Paragraph]"/>
    <w:basedOn w:val="Normal"/>
    <w:uiPriority w:val="99"/>
    <w:rsid w:val="00DD1925"/>
    <w:pPr>
      <w:autoSpaceDE w:val="0"/>
      <w:autoSpaceDN w:val="0"/>
      <w:adjustRightInd w:val="0"/>
      <w:spacing w:after="0" w:line="288" w:lineRule="auto"/>
      <w:textAlignment w:val="center"/>
    </w:pPr>
    <w:rPr>
      <w:rFonts w:ascii="Minion Pro" w:hAnsi="Minion Pro" w:cs="Minion Pro"/>
      <w:color w:val="000000"/>
      <w:szCs w:val="24"/>
      <w:lang w:val="en-US"/>
    </w:rPr>
  </w:style>
  <w:style w:type="character" w:customStyle="1" w:styleId="Heading1Char">
    <w:name w:val="Heading 1 Char"/>
    <w:basedOn w:val="DefaultParagraphFont"/>
    <w:link w:val="Heading1"/>
    <w:uiPriority w:val="9"/>
    <w:rsid w:val="00DD1925"/>
    <w:rPr>
      <w:rFonts w:eastAsiaTheme="majorEastAsia" w:cstheme="majorBidi"/>
      <w:b/>
      <w:color w:val="006067"/>
      <w:sz w:val="32"/>
      <w:szCs w:val="32"/>
    </w:rPr>
  </w:style>
  <w:style w:type="paragraph" w:styleId="NoSpacing">
    <w:name w:val="No Spacing"/>
    <w:uiPriority w:val="1"/>
    <w:qFormat/>
    <w:rsid w:val="00DD1925"/>
    <w:pPr>
      <w:spacing w:after="0" w:line="240" w:lineRule="auto"/>
    </w:pPr>
    <w:rPr>
      <w:rFonts w:cstheme="minorBidi"/>
    </w:rPr>
  </w:style>
  <w:style w:type="character" w:customStyle="1" w:styleId="Heading2Char">
    <w:name w:val="Heading 2 Char"/>
    <w:basedOn w:val="DefaultParagraphFont"/>
    <w:link w:val="Heading2"/>
    <w:uiPriority w:val="9"/>
    <w:rsid w:val="00DD1925"/>
    <w:rPr>
      <w:rFonts w:eastAsiaTheme="majorEastAsia" w:cstheme="majorBidi"/>
      <w:color w:val="2E9882"/>
      <w:sz w:val="26"/>
      <w:szCs w:val="26"/>
    </w:rPr>
  </w:style>
  <w:style w:type="character" w:customStyle="1" w:styleId="Heading3Char">
    <w:name w:val="Heading 3 Char"/>
    <w:basedOn w:val="DefaultParagraphFont"/>
    <w:link w:val="Heading3"/>
    <w:uiPriority w:val="9"/>
    <w:rsid w:val="00DD1925"/>
    <w:rPr>
      <w:rFonts w:eastAsiaTheme="majorEastAsia" w:cstheme="majorBidi"/>
      <w:color w:val="004552"/>
      <w:szCs w:val="24"/>
    </w:rPr>
  </w:style>
  <w:style w:type="paragraph" w:styleId="Title">
    <w:name w:val="Title"/>
    <w:basedOn w:val="Normal"/>
    <w:next w:val="Normal"/>
    <w:link w:val="TitleChar"/>
    <w:uiPriority w:val="10"/>
    <w:qFormat/>
    <w:rsid w:val="00DD1925"/>
    <w:pPr>
      <w:spacing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DD1925"/>
    <w:rPr>
      <w:rFonts w:eastAsiaTheme="majorEastAsia"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DD1925"/>
    <w:pPr>
      <w:numPr>
        <w:ilvl w:val="1"/>
      </w:numPr>
    </w:pPr>
    <w:rPr>
      <w:rFonts w:eastAsiaTheme="minorEastAsia"/>
      <w:b/>
      <w:color w:val="403E37"/>
      <w:spacing w:val="15"/>
    </w:rPr>
  </w:style>
  <w:style w:type="character" w:customStyle="1" w:styleId="SubtitleChar">
    <w:name w:val="Subtitle Char"/>
    <w:basedOn w:val="DefaultParagraphFont"/>
    <w:link w:val="Subtitle"/>
    <w:uiPriority w:val="11"/>
    <w:rsid w:val="00DD1925"/>
    <w:rPr>
      <w:rFonts w:eastAsiaTheme="minorEastAsia" w:cstheme="minorBidi"/>
      <w:b/>
      <w:color w:val="403E37"/>
      <w:spacing w:val="15"/>
    </w:rPr>
  </w:style>
  <w:style w:type="character" w:styleId="SubtleEmphasis">
    <w:name w:val="Subtle Emphasis"/>
    <w:basedOn w:val="DefaultParagraphFont"/>
    <w:uiPriority w:val="19"/>
    <w:qFormat/>
    <w:rsid w:val="00DD1925"/>
    <w:rPr>
      <w:rFonts w:ascii="Arial" w:hAnsi="Arial"/>
      <w:i/>
      <w:iCs/>
      <w:color w:val="404040" w:themeColor="text1" w:themeTint="BF"/>
      <w:sz w:val="24"/>
    </w:rPr>
  </w:style>
  <w:style w:type="character" w:styleId="Strong">
    <w:name w:val="Strong"/>
    <w:basedOn w:val="DefaultParagraphFont"/>
    <w:uiPriority w:val="22"/>
    <w:qFormat/>
    <w:rsid w:val="00DD1925"/>
    <w:rPr>
      <w:rFonts w:ascii="Arial" w:hAnsi="Arial"/>
      <w:b/>
      <w:bCs/>
      <w:sz w:val="24"/>
    </w:rPr>
  </w:style>
  <w:style w:type="paragraph" w:styleId="Quote">
    <w:name w:val="Quote"/>
    <w:basedOn w:val="Normal"/>
    <w:next w:val="Normal"/>
    <w:link w:val="QuoteChar"/>
    <w:uiPriority w:val="29"/>
    <w:qFormat/>
    <w:rsid w:val="00DD1925"/>
    <w:pPr>
      <w:spacing w:before="200"/>
      <w:ind w:left="864" w:right="864"/>
      <w:jc w:val="center"/>
    </w:pPr>
    <w:rPr>
      <w:i/>
      <w:iCs/>
      <w:color w:val="004552"/>
      <w:sz w:val="26"/>
    </w:rPr>
  </w:style>
  <w:style w:type="character" w:customStyle="1" w:styleId="QuoteChar">
    <w:name w:val="Quote Char"/>
    <w:basedOn w:val="DefaultParagraphFont"/>
    <w:link w:val="Quote"/>
    <w:uiPriority w:val="29"/>
    <w:rsid w:val="00DD1925"/>
    <w:rPr>
      <w:rFonts w:cstheme="minorBidi"/>
      <w:i/>
      <w:iCs/>
      <w:color w:val="004552"/>
      <w:sz w:val="26"/>
    </w:rPr>
  </w:style>
  <w:style w:type="paragraph" w:styleId="IntenseQuote">
    <w:name w:val="Intense Quote"/>
    <w:basedOn w:val="Normal"/>
    <w:next w:val="Normal"/>
    <w:link w:val="IntenseQuoteChar"/>
    <w:uiPriority w:val="30"/>
    <w:qFormat/>
    <w:rsid w:val="00DD1925"/>
    <w:pPr>
      <w:pBdr>
        <w:top w:val="single" w:sz="4" w:space="10" w:color="164886" w:themeColor="accent1"/>
        <w:bottom w:val="single" w:sz="4" w:space="10" w:color="164886" w:themeColor="accent1"/>
      </w:pBdr>
      <w:spacing w:before="480" w:after="480"/>
      <w:ind w:left="864" w:right="864"/>
      <w:jc w:val="center"/>
    </w:pPr>
    <w:rPr>
      <w:i/>
      <w:iCs/>
      <w:color w:val="34AD82"/>
      <w:sz w:val="26"/>
    </w:rPr>
  </w:style>
  <w:style w:type="character" w:customStyle="1" w:styleId="IntenseQuoteChar">
    <w:name w:val="Intense Quote Char"/>
    <w:basedOn w:val="DefaultParagraphFont"/>
    <w:link w:val="IntenseQuote"/>
    <w:uiPriority w:val="30"/>
    <w:rsid w:val="00DD1925"/>
    <w:rPr>
      <w:rFonts w:cstheme="minorBidi"/>
      <w:i/>
      <w:iCs/>
      <w:color w:val="34AD82"/>
      <w:sz w:val="26"/>
    </w:rPr>
  </w:style>
  <w:style w:type="character" w:styleId="SubtleReference">
    <w:name w:val="Subtle Reference"/>
    <w:basedOn w:val="DefaultParagraphFont"/>
    <w:uiPriority w:val="31"/>
    <w:qFormat/>
    <w:rsid w:val="00DD1925"/>
    <w:rPr>
      <w:rFonts w:ascii="Arial" w:hAnsi="Arial"/>
      <w:smallCaps/>
      <w:color w:val="5A5A5A" w:themeColor="text1" w:themeTint="A5"/>
      <w:sz w:val="22"/>
    </w:rPr>
  </w:style>
  <w:style w:type="character" w:styleId="IntenseReference">
    <w:name w:val="Intense Reference"/>
    <w:basedOn w:val="DefaultParagraphFont"/>
    <w:uiPriority w:val="32"/>
    <w:qFormat/>
    <w:rsid w:val="00DD1925"/>
    <w:rPr>
      <w:rFonts w:ascii="Arial" w:hAnsi="Arial"/>
      <w:b/>
      <w:bCs/>
      <w:smallCaps/>
      <w:color w:val="2E9882"/>
      <w:spacing w:val="5"/>
      <w:sz w:val="22"/>
    </w:rPr>
  </w:style>
  <w:style w:type="character" w:styleId="BookTitle">
    <w:name w:val="Book Title"/>
    <w:basedOn w:val="DefaultParagraphFont"/>
    <w:uiPriority w:val="33"/>
    <w:qFormat/>
    <w:rsid w:val="00DD1925"/>
    <w:rPr>
      <w:rFonts w:ascii="Arial" w:hAnsi="Arial"/>
      <w:b/>
      <w:bCs/>
      <w:i/>
      <w:iCs/>
      <w:color w:val="077075"/>
      <w:spacing w:val="5"/>
      <w:sz w:val="22"/>
    </w:rPr>
  </w:style>
  <w:style w:type="paragraph" w:styleId="ListParagraph">
    <w:name w:val="List Paragraph"/>
    <w:basedOn w:val="Normal"/>
    <w:uiPriority w:val="34"/>
    <w:qFormat/>
    <w:rsid w:val="00DD1925"/>
    <w:pPr>
      <w:ind w:left="720"/>
      <w:contextualSpacing/>
    </w:pPr>
  </w:style>
  <w:style w:type="character" w:customStyle="1" w:styleId="Heading4Char">
    <w:name w:val="Heading 4 Char"/>
    <w:basedOn w:val="DefaultParagraphFont"/>
    <w:link w:val="Heading4"/>
    <w:uiPriority w:val="9"/>
    <w:semiHidden/>
    <w:rsid w:val="00DD1925"/>
    <w:rPr>
      <w:rFonts w:asciiTheme="majorHAnsi" w:eastAsiaTheme="majorEastAsia" w:hAnsiTheme="majorHAnsi" w:cstheme="majorBidi"/>
      <w:i/>
      <w:iCs/>
      <w:color w:val="34AD82"/>
    </w:rPr>
  </w:style>
  <w:style w:type="character" w:styleId="IntenseEmphasis">
    <w:name w:val="Intense Emphasis"/>
    <w:basedOn w:val="DefaultParagraphFont"/>
    <w:uiPriority w:val="21"/>
    <w:qFormat/>
    <w:rsid w:val="00DD1925"/>
    <w:rPr>
      <w:rFonts w:ascii="Arial" w:hAnsi="Arial"/>
      <w:i/>
      <w:iCs/>
      <w:color w:val="34AD82"/>
      <w:sz w:val="24"/>
    </w:rPr>
  </w:style>
  <w:style w:type="paragraph" w:customStyle="1" w:styleId="Introduction">
    <w:name w:val="Introduction"/>
    <w:basedOn w:val="Normal"/>
    <w:qFormat/>
    <w:rsid w:val="004679AF"/>
    <w:pPr>
      <w:spacing w:after="120" w:line="240" w:lineRule="auto"/>
    </w:pPr>
    <w:rPr>
      <w:rFonts w:asciiTheme="minorHAnsi" w:eastAsiaTheme="minorEastAsia" w:hAnsiTheme="minorHAnsi"/>
      <w:color w:val="1798CB"/>
      <w:sz w:val="28"/>
      <w:szCs w:val="24"/>
      <w:lang w:val="en-US"/>
    </w:rPr>
  </w:style>
  <w:style w:type="table" w:styleId="TableGrid">
    <w:name w:val="Table Grid"/>
    <w:basedOn w:val="TableNormal"/>
    <w:uiPriority w:val="59"/>
    <w:rsid w:val="004679AF"/>
    <w:pPr>
      <w:spacing w:after="0" w:line="240" w:lineRule="auto"/>
    </w:pPr>
    <w:rPr>
      <w:rFonts w:asciiTheme="minorHAnsi" w:eastAsiaTheme="minorEastAsia" w:hAnsiTheme="minorHAnsi" w:cstheme="minorBid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9AF"/>
    <w:rPr>
      <w:color w:val="00B6B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ankston.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ankston.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arm\AppData\Roaming\Microsoft\Templates\TRIM\New%20Style%20Corporate%20Templates%20-%20ReM\Narrow%20Header%20Green.DOTX" TargetMode="External"/></Relationships>
</file>

<file path=word/theme/theme1.xml><?xml version="1.0" encoding="utf-8"?>
<a:theme xmlns:a="http://schemas.openxmlformats.org/drawingml/2006/main" name="Office Theme">
  <a:themeElements>
    <a:clrScheme name="Blue FCC Branding">
      <a:dk1>
        <a:sysClr val="windowText" lastClr="000000"/>
      </a:dk1>
      <a:lt1>
        <a:sysClr val="window" lastClr="FFFFFF"/>
      </a:lt1>
      <a:dk2>
        <a:srgbClr val="052744"/>
      </a:dk2>
      <a:lt2>
        <a:srgbClr val="1D3565"/>
      </a:lt2>
      <a:accent1>
        <a:srgbClr val="164886"/>
      </a:accent1>
      <a:accent2>
        <a:srgbClr val="407EC9"/>
      </a:accent2>
      <a:accent3>
        <a:srgbClr val="00ABDE"/>
      </a:accent3>
      <a:accent4>
        <a:srgbClr val="1688C9"/>
      </a:accent4>
      <a:accent5>
        <a:srgbClr val="4472C4"/>
      </a:accent5>
      <a:accent6>
        <a:srgbClr val="055B8A"/>
      </a:accent6>
      <a:hlink>
        <a:srgbClr val="00B6BF"/>
      </a:hlink>
      <a:folHlink>
        <a:srgbClr val="139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E3A24B90407468DDCDE405EB26F6C" ma:contentTypeVersion="25" ma:contentTypeDescription="Create a new document." ma:contentTypeScope="" ma:versionID="e6fa266a5e23452b23f09fed2a4f771a">
  <xsd:schema xmlns:xsd="http://www.w3.org/2001/XMLSchema" xmlns:xs="http://www.w3.org/2001/XMLSchema" xmlns:p="http://schemas.microsoft.com/office/2006/metadata/properties" xmlns:ns2="b5af9d85-07c5-43cb-b4a2-0e63d975972e" xmlns:ns3="9eb3fcb6-2dff-499a-9bc7-8bfbec0c00e9" targetNamespace="http://schemas.microsoft.com/office/2006/metadata/properties" ma:root="true" ma:fieldsID="2edaf34c1fcc9fa52959b8b3a242991e" ns2:_="" ns3:_="">
    <xsd:import namespace="b5af9d85-07c5-43cb-b4a2-0e63d975972e"/>
    <xsd:import namespace="9eb3fcb6-2dff-499a-9bc7-8bfbec0c00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Image"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9d85-07c5-43cb-b4a2-0e63d975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3215f-fe69-4976-b23f-7b20e794ac21"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description="video preview"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b3fcb6-2dff-499a-9bc7-8bfbec0c0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63dfee-5107-448e-9b7d-eb46b959455f}" ma:internalName="TaxCatchAll" ma:showField="CatchAllData" ma:web="9eb3fcb6-2dff-499a-9bc7-8bfbec0c0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af9d85-07c5-43cb-b4a2-0e63d975972e">
      <Terms xmlns="http://schemas.microsoft.com/office/infopath/2007/PartnerControls"/>
    </lcf76f155ced4ddcb4097134ff3c332f>
    <Thumbnail xmlns="b5af9d85-07c5-43cb-b4a2-0e63d975972e" xsi:nil="true"/>
    <TaxCatchAll xmlns="9eb3fcb6-2dff-499a-9bc7-8bfbec0c00e9" xsi:nil="true"/>
    <Image xmlns="b5af9d85-07c5-43cb-b4a2-0e63d9759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754820D-D4AC-493F-AC74-936FEFAC6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f9d85-07c5-43cb-b4a2-0e63d975972e"/>
    <ds:schemaRef ds:uri="9eb3fcb6-2dff-499a-9bc7-8bfbec0c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46AC6-090F-48FE-B7BC-DF5D7AA24A39}">
  <ds:schemaRefs>
    <ds:schemaRef ds:uri="http://schemas.microsoft.com/office/2006/metadata/properties"/>
    <ds:schemaRef ds:uri="http://schemas.microsoft.com/office/infopath/2007/PartnerControls"/>
    <ds:schemaRef ds:uri="b5af9d85-07c5-43cb-b4a2-0e63d975972e"/>
    <ds:schemaRef ds:uri="9eb3fcb6-2dff-499a-9bc7-8bfbec0c00e9"/>
  </ds:schemaRefs>
</ds:datastoreItem>
</file>

<file path=customXml/itemProps3.xml><?xml version="1.0" encoding="utf-8"?>
<ds:datastoreItem xmlns:ds="http://schemas.openxmlformats.org/officeDocument/2006/customXml" ds:itemID="{5E10A875-25DA-4412-B38D-FBB8A918E2D0}">
  <ds:schemaRefs>
    <ds:schemaRef ds:uri="http://schemas.microsoft.com/sharepoint/v3/contenttype/forms"/>
  </ds:schemaRefs>
</ds:datastoreItem>
</file>

<file path=customXml/itemProps4.xml><?xml version="1.0" encoding="utf-8"?>
<ds:datastoreItem xmlns:ds="http://schemas.openxmlformats.org/officeDocument/2006/customXml" ds:itemID="{C2019734-270D-48E1-8F3F-AA43D9484B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Narrow Header Green.DOTX</Template>
  <TotalTime>115</TotalTime>
  <Pages>2</Pages>
  <Words>763</Words>
  <Characters>3922</Characters>
  <Application>Microsoft Office Word</Application>
  <DocSecurity>0</DocSecurity>
  <Lines>93</Lines>
  <Paragraphs>55</Paragraphs>
  <ScaleCrop>false</ScaleCrop>
  <HeadingPairs>
    <vt:vector size="2" baseType="variant">
      <vt:variant>
        <vt:lpstr>Title</vt:lpstr>
      </vt:variant>
      <vt:variant>
        <vt:i4>1</vt:i4>
      </vt:variant>
    </vt:vector>
  </HeadingPairs>
  <TitlesOfParts>
    <vt:vector size="1" baseType="lpstr">
      <vt:lpstr/>
    </vt:vector>
  </TitlesOfParts>
  <Company>Frankston City Council</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 Sellars</dc:creator>
  <cp:keywords/>
  <dc:description/>
  <cp:lastModifiedBy>Mikayla Sellars</cp:lastModifiedBy>
  <cp:revision>9</cp:revision>
  <dcterms:created xsi:type="dcterms:W3CDTF">2024-07-16T02:44:00Z</dcterms:created>
  <dcterms:modified xsi:type="dcterms:W3CDTF">2024-07-16T04:57:00Z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0x010100362E3A24B90407468DDCDE405EB26F6C</vt:lpwstr>
  </property>
</Properties>
</file>